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6BF63A41" wp14:editId="6025C7B9">
            <wp:simplePos x="0" y="0"/>
            <wp:positionH relativeFrom="column">
              <wp:posOffset>4405811</wp:posOffset>
            </wp:positionH>
            <wp:positionV relativeFrom="paragraph">
              <wp:posOffset>-480917</wp:posOffset>
            </wp:positionV>
            <wp:extent cx="1491342" cy="942199"/>
            <wp:effectExtent l="0" t="0" r="0" b="0"/>
            <wp:wrapNone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1" t="24733" r="7781" b="25292"/>
                    <a:stretch/>
                  </pic:blipFill>
                  <pic:spPr>
                    <a:xfrm>
                      <a:off x="0" y="0"/>
                      <a:ext cx="1491342" cy="94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5A8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A2F38A6" wp14:editId="609D26AC">
            <wp:simplePos x="0" y="0"/>
            <wp:positionH relativeFrom="column">
              <wp:posOffset>-221253</wp:posOffset>
            </wp:positionH>
            <wp:positionV relativeFrom="paragraph">
              <wp:posOffset>-405935</wp:posOffset>
            </wp:positionV>
            <wp:extent cx="3243502" cy="757349"/>
            <wp:effectExtent l="0" t="0" r="0" b="508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02" cy="757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A475A8">
        <w:rPr>
          <w:rFonts w:ascii="Arial" w:hAnsi="Arial" w:cs="Arial"/>
          <w:b/>
          <w:bCs/>
          <w:sz w:val="48"/>
          <w:szCs w:val="48"/>
        </w:rPr>
        <w:t>REGLAMENTO DE ALUMNOS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A475A8">
        <w:rPr>
          <w:rFonts w:ascii="Arial" w:hAnsi="Arial" w:cs="Arial"/>
          <w:b/>
          <w:bCs/>
          <w:sz w:val="48"/>
          <w:szCs w:val="48"/>
        </w:rPr>
        <w:t>INSTITUTO TECNOLOGICO DE LA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A475A8">
        <w:rPr>
          <w:rFonts w:ascii="Arial" w:hAnsi="Arial" w:cs="Arial"/>
          <w:b/>
          <w:bCs/>
          <w:sz w:val="48"/>
          <w:szCs w:val="48"/>
        </w:rPr>
        <w:t>CONSTRUCCIÓN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EE48EF" w:rsidRDefault="00244981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SEDE</w:t>
      </w:r>
      <w:r w:rsidR="00EE48EF" w:rsidRPr="00A475A8">
        <w:rPr>
          <w:rFonts w:ascii="Arial" w:hAnsi="Arial" w:cs="Arial"/>
          <w:b/>
          <w:bCs/>
          <w:sz w:val="48"/>
          <w:szCs w:val="48"/>
        </w:rPr>
        <w:t xml:space="preserve"> GUANAJUATO</w:t>
      </w: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475A8" w:rsidRPr="00A475A8" w:rsidRDefault="004B486C" w:rsidP="00A475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MARZO 202</w:t>
      </w:r>
      <w:r w:rsidR="004C2F23">
        <w:rPr>
          <w:rFonts w:ascii="Arial" w:hAnsi="Arial" w:cs="Arial"/>
          <w:b/>
          <w:bCs/>
          <w:sz w:val="24"/>
          <w:szCs w:val="24"/>
        </w:rPr>
        <w:t>2</w:t>
      </w:r>
      <w:r w:rsidR="00A475A8" w:rsidRPr="00A475A8">
        <w:rPr>
          <w:rFonts w:ascii="Arial" w:hAnsi="Arial" w:cs="Arial"/>
          <w:b/>
          <w:bCs/>
          <w:sz w:val="24"/>
          <w:szCs w:val="24"/>
        </w:rPr>
        <w:t>.</w:t>
      </w:r>
    </w:p>
    <w:p w:rsid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</w:t>
      </w:r>
      <w:r w:rsidR="00EE48EF" w:rsidRPr="00A475A8">
        <w:rPr>
          <w:rFonts w:ascii="Arial" w:hAnsi="Arial" w:cs="Arial"/>
          <w:b/>
          <w:bCs/>
          <w:sz w:val="24"/>
          <w:szCs w:val="24"/>
        </w:rPr>
        <w:t>BJETIVO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El Presente reglamento, tiene como objetivo que el personal docente, de administración y los alumnos nos conduzcamos en un clima de disciplina y armonía.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DISPOSICIONES GENERALES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I. Los estudios de Educación Superior, así como los de nivel de Posgrado que imparta el Instituto Tecnológico de la Construcción AC (I.T.C.), se sujetarán a los dispuesto a en este reglamento.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II. Todas las disposiciones aquí reglamentadas, deberán ser congruentes con la</w:t>
      </w:r>
      <w:r w:rsidR="00A475A8">
        <w:rPr>
          <w:rFonts w:ascii="Arial" w:hAnsi="Arial" w:cs="Arial"/>
          <w:sz w:val="24"/>
          <w:szCs w:val="24"/>
        </w:rPr>
        <w:t xml:space="preserve"> </w:t>
      </w:r>
      <w:r w:rsidR="00A475A8" w:rsidRPr="00A475A8">
        <w:rPr>
          <w:rFonts w:ascii="Arial" w:hAnsi="Arial" w:cs="Arial"/>
          <w:sz w:val="24"/>
          <w:szCs w:val="24"/>
        </w:rPr>
        <w:t>Normatividad</w:t>
      </w:r>
      <w:r w:rsidRPr="00A475A8">
        <w:rPr>
          <w:rFonts w:ascii="Arial" w:hAnsi="Arial" w:cs="Arial"/>
          <w:sz w:val="24"/>
          <w:szCs w:val="24"/>
        </w:rPr>
        <w:t xml:space="preserve"> que rige al país en materia de educación superior, por lo que cualquier cambio que sufra aquella que no sea observada en este reglamento general, cualquier disposición nueva a no prevista que este en conflicto con las aquí mencionadas, tendrá prioridad la normatividad vigente que rija al país.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DERECHOS Y OBLIGACIONES DE LOS ALUMNOS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El cierre de las instalaciones se hará a 10:15 pm después de esa hora deberá estar fuera de aul</w:t>
      </w:r>
      <w:r w:rsidR="009E7DAB">
        <w:rPr>
          <w:rFonts w:ascii="Arial" w:hAnsi="Arial" w:cs="Arial"/>
          <w:sz w:val="24"/>
          <w:szCs w:val="24"/>
        </w:rPr>
        <w:t>as y de las instalaciones.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Para el uso de las aulas fuera de horario de clases deberán contar por escrito con la autorización de la </w:t>
      </w:r>
      <w:r w:rsidR="00A475A8">
        <w:rPr>
          <w:rFonts w:ascii="Arial" w:hAnsi="Arial" w:cs="Arial"/>
          <w:sz w:val="24"/>
          <w:szCs w:val="24"/>
        </w:rPr>
        <w:t xml:space="preserve">Gerencia </w:t>
      </w:r>
      <w:r w:rsidRPr="00A475A8">
        <w:rPr>
          <w:rFonts w:ascii="Arial" w:hAnsi="Arial" w:cs="Arial"/>
          <w:sz w:val="24"/>
          <w:szCs w:val="24"/>
        </w:rPr>
        <w:t xml:space="preserve"> de Instituciones.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ARTICULO 1. Es obligación de los alumnos respetar el reglamento interno de I.T.C., a compañeros, docentes y administrativos, así como los recursos materiales, bibliográficos y didácticos del I.T.C.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ARTICULO 2. Es obligación de los alumnos solicitar los trámites en el departamento de Educación Continua con el responsable del mismo, dentro de las fechas y horarios que marquen el calendario escolar y las circulares en cuestión.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b/>
          <w:sz w:val="24"/>
          <w:szCs w:val="24"/>
        </w:rPr>
        <w:t>ARTICULO 3.</w:t>
      </w:r>
      <w:r w:rsidRPr="00A475A8">
        <w:rPr>
          <w:rFonts w:ascii="Arial" w:hAnsi="Arial" w:cs="Arial"/>
          <w:sz w:val="24"/>
          <w:szCs w:val="24"/>
        </w:rPr>
        <w:t xml:space="preserve"> Es obligación de los alumnos cubrir al menos el 80% de asistencias a clases para tener derecho a presentar examen </w:t>
      </w:r>
      <w:r w:rsidR="004B486C">
        <w:rPr>
          <w:rFonts w:ascii="Arial" w:hAnsi="Arial" w:cs="Arial"/>
          <w:sz w:val="24"/>
          <w:szCs w:val="24"/>
        </w:rPr>
        <w:t xml:space="preserve">y o trabajo </w:t>
      </w:r>
      <w:r w:rsidRPr="00A475A8">
        <w:rPr>
          <w:rFonts w:ascii="Arial" w:hAnsi="Arial" w:cs="Arial"/>
          <w:sz w:val="24"/>
          <w:szCs w:val="24"/>
        </w:rPr>
        <w:t>final.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ARTICULO 4. Los trámites escolares serán efectuados por el alumno interesado, y únicamente aquellos que no sean personales podrán realizarlos por su representante legal, debidamente acreditado con una carta poder.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ARTICULO 5.</w:t>
      </w:r>
      <w:r w:rsidR="004B486C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Es obligación del alumno firmar de enterado el acta de calificaciones correspondiente al término de cada semestre.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6</w:t>
      </w:r>
      <w:r w:rsidR="00EE48EF" w:rsidRPr="00A475A8">
        <w:rPr>
          <w:rFonts w:ascii="Arial" w:hAnsi="Arial" w:cs="Arial"/>
          <w:b/>
          <w:sz w:val="24"/>
          <w:szCs w:val="24"/>
        </w:rPr>
        <w:t>.</w:t>
      </w:r>
      <w:r w:rsidR="00EE48EF" w:rsidRPr="00A475A8">
        <w:rPr>
          <w:rFonts w:ascii="Arial" w:hAnsi="Arial" w:cs="Arial"/>
          <w:sz w:val="24"/>
          <w:szCs w:val="24"/>
        </w:rPr>
        <w:t xml:space="preserve"> El alumno tendrá derecho de apelar de inconformidad alguna calificación, esto lo hará por escrito o mediante correo electrónico al responsable de la Jefatura de Educación Continua y contará con tres días hábiles a partir de la fecha en que se le </w:t>
      </w:r>
      <w:r w:rsidR="00A475A8" w:rsidRPr="00A475A8">
        <w:rPr>
          <w:rFonts w:ascii="Arial" w:hAnsi="Arial" w:cs="Arial"/>
          <w:sz w:val="24"/>
          <w:szCs w:val="24"/>
        </w:rPr>
        <w:t>dé</w:t>
      </w:r>
      <w:r w:rsidR="00EE48EF" w:rsidRPr="00A475A8">
        <w:rPr>
          <w:rFonts w:ascii="Arial" w:hAnsi="Arial" w:cs="Arial"/>
          <w:sz w:val="24"/>
          <w:szCs w:val="24"/>
        </w:rPr>
        <w:t xml:space="preserve"> a conocer su calificación.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303">
        <w:rPr>
          <w:rFonts w:ascii="Arial" w:hAnsi="Arial" w:cs="Arial"/>
          <w:b/>
          <w:sz w:val="24"/>
          <w:szCs w:val="24"/>
        </w:rPr>
        <w:t xml:space="preserve">ARTICULO </w:t>
      </w:r>
      <w:r w:rsidR="004B486C">
        <w:rPr>
          <w:rFonts w:ascii="Arial" w:hAnsi="Arial" w:cs="Arial"/>
          <w:b/>
          <w:sz w:val="24"/>
          <w:szCs w:val="24"/>
        </w:rPr>
        <w:t>7</w:t>
      </w:r>
      <w:r w:rsidRPr="00A475A8">
        <w:rPr>
          <w:rFonts w:ascii="Arial" w:hAnsi="Arial" w:cs="Arial"/>
          <w:sz w:val="24"/>
          <w:szCs w:val="24"/>
        </w:rPr>
        <w:t>. El alumno de nivel maestría deberá acreditar las materias de acuerdo al método de</w:t>
      </w:r>
      <w:r w:rsidR="002C0303">
        <w:rPr>
          <w:rFonts w:ascii="Arial" w:hAnsi="Arial" w:cs="Arial"/>
          <w:sz w:val="24"/>
          <w:szCs w:val="24"/>
        </w:rPr>
        <w:t xml:space="preserve"> e</w:t>
      </w:r>
      <w:r w:rsidRPr="00A475A8">
        <w:rPr>
          <w:rFonts w:ascii="Arial" w:hAnsi="Arial" w:cs="Arial"/>
          <w:sz w:val="24"/>
          <w:szCs w:val="24"/>
        </w:rPr>
        <w:t>valuación elegido por el profesor</w:t>
      </w:r>
      <w:r w:rsidR="002C0303">
        <w:rPr>
          <w:rFonts w:ascii="Arial" w:hAnsi="Arial" w:cs="Arial"/>
          <w:sz w:val="24"/>
          <w:szCs w:val="24"/>
        </w:rPr>
        <w:t>,</w:t>
      </w:r>
      <w:r w:rsidRPr="00A475A8">
        <w:rPr>
          <w:rFonts w:ascii="Arial" w:hAnsi="Arial" w:cs="Arial"/>
          <w:sz w:val="24"/>
          <w:szCs w:val="24"/>
        </w:rPr>
        <w:t xml:space="preserve"> en el entendido de que no se aplicarán exámenes extraordinarios.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8</w:t>
      </w:r>
      <w:r w:rsidR="00EE48EF" w:rsidRPr="00A475A8">
        <w:rPr>
          <w:rFonts w:ascii="Arial" w:hAnsi="Arial" w:cs="Arial"/>
          <w:sz w:val="24"/>
          <w:szCs w:val="24"/>
        </w:rPr>
        <w:t>. Los alumnos deberán cursar sus materias de acuerdo al programa de estudios, lo que significa que ningún alumno podrá inscribirse a ninguna materia de semestres posteriores sin haber acreditado los correspondientes al semestre que cursa.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ARTÍCULO </w:t>
      </w:r>
      <w:r w:rsidR="004B486C">
        <w:rPr>
          <w:rFonts w:ascii="Arial" w:hAnsi="Arial" w:cs="Arial"/>
          <w:sz w:val="24"/>
          <w:szCs w:val="24"/>
        </w:rPr>
        <w:t>9</w:t>
      </w:r>
      <w:r w:rsidRPr="00A475A8">
        <w:rPr>
          <w:rFonts w:ascii="Arial" w:hAnsi="Arial" w:cs="Arial"/>
          <w:sz w:val="24"/>
          <w:szCs w:val="24"/>
        </w:rPr>
        <w:t>. Es obligación del alumno cuando la situación lo requiera, efectuar la equivalencia de estudios con el plan vigente a la fecha de ingreso.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REQUISITOS DE ADMISIÓN PARA ALUMNOS</w:t>
      </w:r>
    </w:p>
    <w:p w:rsidR="002C0303" w:rsidRDefault="002C0303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4B486C">
        <w:rPr>
          <w:rFonts w:ascii="Arial" w:hAnsi="Arial" w:cs="Arial"/>
          <w:sz w:val="24"/>
          <w:szCs w:val="24"/>
        </w:rPr>
        <w:t>10</w:t>
      </w:r>
      <w:r w:rsidRPr="00A475A8">
        <w:rPr>
          <w:rFonts w:ascii="Arial" w:hAnsi="Arial" w:cs="Arial"/>
          <w:sz w:val="24"/>
          <w:szCs w:val="24"/>
        </w:rPr>
        <w:t>. Para admitir a los alumnos, I.T.C. tendrá en cuenta los siguientes criterios:</w:t>
      </w:r>
    </w:p>
    <w:p w:rsidR="00EE48EF" w:rsidRPr="00A475A8" w:rsidRDefault="00EE48EF" w:rsidP="00A475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Que el alumno haya cursado alguna carrera de ingeniería, arquitectura o afín.</w:t>
      </w:r>
    </w:p>
    <w:p w:rsidR="000A6F28" w:rsidRDefault="00EE48EF" w:rsidP="000A6F2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Tener una buena salud física y mental que no le impida sus estudios y/o que no padezca una enfermedad contagiosa que sea en perjuicio de toda la comunidad.</w:t>
      </w:r>
    </w:p>
    <w:p w:rsidR="00EE48EF" w:rsidRPr="000A6F28" w:rsidRDefault="00EE48EF" w:rsidP="000A6F2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Efectuar los exámenes de admisión y psicométricos que se requieran, cursos</w:t>
      </w:r>
      <w:r w:rsidR="000A6F28" w:rsidRPr="000A6F28">
        <w:rPr>
          <w:rFonts w:ascii="Arial" w:hAnsi="Arial" w:cs="Arial"/>
          <w:sz w:val="24"/>
          <w:szCs w:val="24"/>
        </w:rPr>
        <w:t xml:space="preserve"> P</w:t>
      </w:r>
      <w:r w:rsidRPr="000A6F28">
        <w:rPr>
          <w:rFonts w:ascii="Arial" w:hAnsi="Arial" w:cs="Arial"/>
          <w:sz w:val="24"/>
          <w:szCs w:val="24"/>
        </w:rPr>
        <w:t>ropedéuticos o introductorios para estudios de posgrado que fije el I.T.C.</w:t>
      </w:r>
    </w:p>
    <w:p w:rsidR="00EE48EF" w:rsidRPr="00A475A8" w:rsidRDefault="00EE48EF" w:rsidP="00A475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Haber obtenido un promedio mínimo de ocho en el ciclo inmediato anterior.</w:t>
      </w:r>
    </w:p>
    <w:p w:rsidR="00EE48EF" w:rsidRPr="00A475A8" w:rsidRDefault="00EE48EF" w:rsidP="00A475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Son requisitos indispensables para ingresar a las maestrías de I.T.C.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Comprobante de pago de la Inscripción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 de inscripción</w:t>
      </w:r>
    </w:p>
    <w:p w:rsidR="00EE48EF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nacimiento (original y 3</w:t>
      </w:r>
      <w:r w:rsidR="00EE48EF" w:rsidRPr="00A475A8">
        <w:rPr>
          <w:rFonts w:ascii="Arial" w:hAnsi="Arial" w:cs="Arial"/>
          <w:sz w:val="24"/>
          <w:szCs w:val="24"/>
        </w:rPr>
        <w:t xml:space="preserve"> copias).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licenciatura (original y 3 copias)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de la licenciatura (3 copias por ambos lados tamaño carta)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Cedula profesional de la licenciatura (3 copias por ambos lados)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autorización expedida por la universidad de egreso, para titularse con los estudios de posgrado.</w:t>
      </w:r>
    </w:p>
    <w:p w:rsidR="002C0303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CURP (1 copia)</w:t>
      </w:r>
    </w:p>
    <w:p w:rsidR="002C0303" w:rsidRPr="00A475A8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Credencial de elector (1 copia)</w:t>
      </w:r>
    </w:p>
    <w:p w:rsidR="00EE48EF" w:rsidRDefault="00EE48EF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Carta </w:t>
      </w:r>
      <w:r w:rsidR="002C0303">
        <w:rPr>
          <w:rFonts w:ascii="Arial" w:hAnsi="Arial" w:cs="Arial"/>
          <w:sz w:val="24"/>
          <w:szCs w:val="24"/>
        </w:rPr>
        <w:t xml:space="preserve">exposición de </w:t>
      </w:r>
      <w:r w:rsidRPr="00A475A8">
        <w:rPr>
          <w:rFonts w:ascii="Arial" w:hAnsi="Arial" w:cs="Arial"/>
          <w:sz w:val="24"/>
          <w:szCs w:val="24"/>
        </w:rPr>
        <w:t>motivos.</w:t>
      </w:r>
    </w:p>
    <w:p w:rsidR="002C0303" w:rsidRPr="00A475A8" w:rsidRDefault="002C0303" w:rsidP="00A475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Currículo ejecutivo (2 juegos)</w:t>
      </w:r>
    </w:p>
    <w:p w:rsidR="004B486C" w:rsidRDefault="004B486C" w:rsidP="004B4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F23" w:rsidRDefault="004C2F23" w:rsidP="004B4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F23" w:rsidRDefault="004C2F23" w:rsidP="004B4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F23" w:rsidRDefault="004C2F23" w:rsidP="004B4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86C" w:rsidRPr="004B486C" w:rsidRDefault="004B486C" w:rsidP="004B48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lastRenderedPageBreak/>
        <w:t xml:space="preserve">ARTICULO </w:t>
      </w:r>
      <w:r w:rsidR="004B486C">
        <w:rPr>
          <w:rFonts w:ascii="Arial" w:hAnsi="Arial" w:cs="Arial"/>
          <w:sz w:val="24"/>
          <w:szCs w:val="24"/>
        </w:rPr>
        <w:t>11</w:t>
      </w:r>
      <w:r w:rsidRPr="00A475A8">
        <w:rPr>
          <w:rFonts w:ascii="Arial" w:hAnsi="Arial" w:cs="Arial"/>
          <w:sz w:val="24"/>
          <w:szCs w:val="24"/>
        </w:rPr>
        <w:t>. EL I.T.C. se reserva el cupo máximo de acuerdo a su capacidad prevista.</w:t>
      </w:r>
    </w:p>
    <w:p w:rsidR="002C0303" w:rsidRPr="00A475A8" w:rsidRDefault="002C0303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12</w:t>
      </w:r>
      <w:r w:rsidR="00EE48EF" w:rsidRPr="00A475A8">
        <w:rPr>
          <w:rFonts w:ascii="Arial" w:hAnsi="Arial" w:cs="Arial"/>
          <w:sz w:val="24"/>
          <w:szCs w:val="24"/>
        </w:rPr>
        <w:t>. Habrá dos períodos semestrales de admisión dentro del año lectivo. En el campus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Guanajuato se abrirá un período anual de admisión.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13</w:t>
      </w:r>
      <w:r w:rsidR="00EE48EF" w:rsidRPr="00A475A8">
        <w:rPr>
          <w:rFonts w:ascii="Arial" w:hAnsi="Arial" w:cs="Arial"/>
          <w:sz w:val="24"/>
          <w:szCs w:val="24"/>
        </w:rPr>
        <w:t>. No se aceptarán solicitudes de inscripción extemporáneas.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14</w:t>
      </w:r>
      <w:r w:rsidR="00EE48EF" w:rsidRPr="00A475A8">
        <w:rPr>
          <w:rFonts w:ascii="Arial" w:hAnsi="Arial" w:cs="Arial"/>
          <w:sz w:val="24"/>
          <w:szCs w:val="24"/>
        </w:rPr>
        <w:t>. Los aspirantes extranjeros deberán, además de cumplir lo anterior, revalidar sus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estudios en México ante la autoridad correspondiente, y presentar la documentación que acredite su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estancia legal en el país para tal efecto.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15</w:t>
      </w:r>
      <w:r w:rsidR="00EE48EF" w:rsidRPr="00A475A8">
        <w:rPr>
          <w:rFonts w:ascii="Arial" w:hAnsi="Arial" w:cs="Arial"/>
          <w:sz w:val="24"/>
          <w:szCs w:val="24"/>
        </w:rPr>
        <w:t>. Los aspirantes que provengan de otras instituciones de educación superior, podrán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ingresar a semestres posteriores al primero cuando satisfagan los siguientes requisitos.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Presentar el certificado parcial de estudios a nivel posgrados (especialidad 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maestría) debidamente legalizado.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Tramitar la equivalencia de estudios ante la dirección competente de la SEP.</w:t>
      </w:r>
    </w:p>
    <w:p w:rsidR="00A475A8" w:rsidRPr="00A475A8" w:rsidRDefault="00A475A8" w:rsidP="00A475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475A8" w:rsidRPr="00A475A8" w:rsidRDefault="00A475A8" w:rsidP="00A475A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4B486C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16</w:t>
      </w:r>
      <w:r w:rsidR="00EE48EF" w:rsidRPr="00A475A8">
        <w:rPr>
          <w:rFonts w:ascii="Arial" w:hAnsi="Arial" w:cs="Arial"/>
          <w:sz w:val="24"/>
          <w:szCs w:val="24"/>
        </w:rPr>
        <w:t>. Se anulará la inscripción cuando se compruebe la falsedad total o parcial de un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documento exhibido para efectos de inscripción, que sea imputable al alumno.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51264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17</w:t>
      </w:r>
      <w:r w:rsidR="00EE48EF" w:rsidRPr="00A475A8">
        <w:rPr>
          <w:rFonts w:ascii="Arial" w:hAnsi="Arial" w:cs="Arial"/>
          <w:sz w:val="24"/>
          <w:szCs w:val="24"/>
        </w:rPr>
        <w:t>. Cuando la falsedad de un documento no sea imputable al alumno, se la dará un plazo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hasta la terminación del año lectivo, para presentar el documento fehaciente o la corrección.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51264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18</w:t>
      </w:r>
      <w:r w:rsidR="00EE48EF" w:rsidRPr="00A475A8">
        <w:rPr>
          <w:rFonts w:ascii="Arial" w:hAnsi="Arial" w:cs="Arial"/>
          <w:sz w:val="24"/>
          <w:szCs w:val="24"/>
        </w:rPr>
        <w:t>. Los alumnos podrán renunciar a la inscripción, ya efectuada, de una (s) materia(s)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dentro de un plazo máximo de dos semanas, a partir de la iniciación del ciclo lectivo en cuyo caso no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contará la inscripción como una oportunidad menos para acreditar. La cancelación no genera la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devolución del pago que de la inscripción se derivó.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REINSCRIPCIONES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51264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19</w:t>
      </w:r>
      <w:r w:rsidR="00EE48EF" w:rsidRPr="00A475A8">
        <w:rPr>
          <w:rFonts w:ascii="Arial" w:hAnsi="Arial" w:cs="Arial"/>
          <w:sz w:val="24"/>
          <w:szCs w:val="24"/>
        </w:rPr>
        <w:t>. Los alumnos se reinscribirán al semestre subsecuente al que estaban inscritos, como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regulares, solo en caso de no tener más de 3 materias reprobadas y que no presenten adeudo alguno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de pago de cuotas.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20</w:t>
      </w:r>
      <w:r w:rsidRPr="00A475A8">
        <w:rPr>
          <w:rFonts w:ascii="Arial" w:hAnsi="Arial" w:cs="Arial"/>
          <w:sz w:val="24"/>
          <w:szCs w:val="24"/>
        </w:rPr>
        <w:t>. Los alumnos irregulares, no se podrán inscribir en el semestre subsecuente hasta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acreditar las materias No Aprobadas del semestre anterior y cubran el 100% de los adeudos de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cuotas al I.T.C.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lastRenderedPageBreak/>
        <w:t>PERMANENCIA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21</w:t>
      </w:r>
      <w:r w:rsidRPr="00A475A8">
        <w:rPr>
          <w:rFonts w:ascii="Arial" w:hAnsi="Arial" w:cs="Arial"/>
          <w:sz w:val="24"/>
          <w:szCs w:val="24"/>
        </w:rPr>
        <w:t>. El tiempo máximo para cursar un plan de estudios será de 1.5 veces su duración total.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22</w:t>
      </w:r>
      <w:r w:rsidRPr="00A475A8">
        <w:rPr>
          <w:rFonts w:ascii="Arial" w:hAnsi="Arial" w:cs="Arial"/>
          <w:sz w:val="24"/>
          <w:szCs w:val="24"/>
        </w:rPr>
        <w:t>. La calidad de alumno de I.T.C. se pierde: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Por conclusión satisfactoria del Plan de Estudios.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Cuando </w:t>
      </w:r>
      <w:r w:rsidR="00950C4A">
        <w:rPr>
          <w:rFonts w:ascii="Arial" w:hAnsi="Arial" w:cs="Arial"/>
          <w:sz w:val="24"/>
          <w:szCs w:val="24"/>
        </w:rPr>
        <w:t>no haya inscrito alguna materia</w:t>
      </w:r>
      <w:r w:rsidRPr="00A475A8">
        <w:rPr>
          <w:rFonts w:ascii="Arial" w:hAnsi="Arial" w:cs="Arial"/>
          <w:sz w:val="24"/>
          <w:szCs w:val="24"/>
        </w:rPr>
        <w:t xml:space="preserve"> de acuerdo al artículo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8.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Por vencimiento del plazo previsto en el artículo 22.</w:t>
      </w:r>
    </w:p>
    <w:p w:rsidR="00EE48EF" w:rsidRPr="000A6F2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6F28">
        <w:rPr>
          <w:rFonts w:ascii="Arial" w:hAnsi="Arial" w:cs="Arial"/>
          <w:b/>
          <w:sz w:val="24"/>
          <w:szCs w:val="24"/>
        </w:rPr>
        <w:t>Por haber reprobado más de tres materias a la fecha de reinscripción al nuevo semestre.</w:t>
      </w:r>
    </w:p>
    <w:p w:rsidR="00EE48EF" w:rsidRPr="00950C4A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0C4A">
        <w:rPr>
          <w:rFonts w:ascii="Arial" w:hAnsi="Arial" w:cs="Arial"/>
          <w:b/>
          <w:sz w:val="24"/>
          <w:szCs w:val="24"/>
        </w:rPr>
        <w:t>Por falta de pago de cuotas, en un plazo de 2 meses.</w:t>
      </w:r>
    </w:p>
    <w:p w:rsidR="00EE48EF" w:rsidRPr="00950C4A" w:rsidRDefault="00950C4A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0C4A">
        <w:rPr>
          <w:rFonts w:ascii="Arial" w:hAnsi="Arial" w:cs="Arial"/>
          <w:b/>
          <w:sz w:val="24"/>
          <w:szCs w:val="24"/>
        </w:rPr>
        <w:t>Por renuncia expresa al I.T.C</w:t>
      </w:r>
      <w:r w:rsidR="00EE48EF" w:rsidRPr="00950C4A">
        <w:rPr>
          <w:rFonts w:ascii="Arial" w:hAnsi="Arial" w:cs="Arial"/>
          <w:b/>
          <w:sz w:val="24"/>
          <w:szCs w:val="24"/>
        </w:rPr>
        <w:t xml:space="preserve"> , o tácita cuando no efectúen su reinscripción en el</w:t>
      </w:r>
      <w:r w:rsidR="00A475A8" w:rsidRPr="00950C4A">
        <w:rPr>
          <w:rFonts w:ascii="Arial" w:hAnsi="Arial" w:cs="Arial"/>
          <w:b/>
          <w:sz w:val="24"/>
          <w:szCs w:val="24"/>
        </w:rPr>
        <w:t xml:space="preserve"> </w:t>
      </w:r>
      <w:r w:rsidR="00EE48EF" w:rsidRPr="00950C4A">
        <w:rPr>
          <w:rFonts w:ascii="Arial" w:hAnsi="Arial" w:cs="Arial"/>
          <w:b/>
          <w:sz w:val="24"/>
          <w:szCs w:val="24"/>
        </w:rPr>
        <w:t>período fijado en el calendario escolar.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Cuando no concluyan los trámites relativos a inscripciones.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En los supuestos del artículo 17.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Por cometer algún delito penal que le amerite ser procesado por un tribunal.</w:t>
      </w:r>
    </w:p>
    <w:p w:rsidR="00EE48EF" w:rsidRPr="00A475A8" w:rsidRDefault="00EE48EF" w:rsidP="00A475A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Por cometer o inducir a cometer actos que vayan en perjuicio de las personas o de las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instalaciones, equipo y material del I.T.C., así como por cometer o inducir a cometer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actos que atenten contra la moral o las buenas costumbres.</w:t>
      </w:r>
    </w:p>
    <w:p w:rsidR="00EE48EF" w:rsidRPr="00950C4A" w:rsidRDefault="00EE48EF" w:rsidP="00A475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C4A">
        <w:rPr>
          <w:rFonts w:ascii="Arial" w:hAnsi="Arial" w:cs="Arial"/>
          <w:sz w:val="24"/>
          <w:szCs w:val="24"/>
        </w:rPr>
        <w:t>Por introducir a las instalaciones de I.T.C., para ingerir, cualquier bebida embriagante,</w:t>
      </w:r>
      <w:r w:rsidR="00950C4A" w:rsidRPr="00950C4A">
        <w:rPr>
          <w:rFonts w:ascii="Arial" w:hAnsi="Arial" w:cs="Arial"/>
          <w:sz w:val="24"/>
          <w:szCs w:val="24"/>
        </w:rPr>
        <w:t xml:space="preserve"> </w:t>
      </w:r>
      <w:r w:rsidRPr="00950C4A">
        <w:rPr>
          <w:rFonts w:ascii="Arial" w:hAnsi="Arial" w:cs="Arial"/>
          <w:sz w:val="24"/>
          <w:szCs w:val="24"/>
        </w:rPr>
        <w:t>estupefaciente u otro elemento que atente contra la integridad física y/o mental de las</w:t>
      </w:r>
      <w:r w:rsidR="00A475A8" w:rsidRPr="00950C4A">
        <w:rPr>
          <w:rFonts w:ascii="Arial" w:hAnsi="Arial" w:cs="Arial"/>
          <w:sz w:val="24"/>
          <w:szCs w:val="24"/>
        </w:rPr>
        <w:t xml:space="preserve"> </w:t>
      </w:r>
      <w:r w:rsidRPr="00950C4A">
        <w:rPr>
          <w:rFonts w:ascii="Arial" w:hAnsi="Arial" w:cs="Arial"/>
          <w:sz w:val="24"/>
          <w:szCs w:val="24"/>
        </w:rPr>
        <w:t>personas, de conformidad con la legislación aplicable al respecto.</w:t>
      </w:r>
    </w:p>
    <w:p w:rsidR="00EE48EF" w:rsidRPr="00950C4A" w:rsidRDefault="00EE48EF" w:rsidP="00A475A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C4A">
        <w:rPr>
          <w:rFonts w:ascii="Arial" w:hAnsi="Arial" w:cs="Arial"/>
          <w:sz w:val="24"/>
          <w:szCs w:val="24"/>
        </w:rPr>
        <w:t>Por introducir armas blancas o de fuego que atenten contra la seguridad de las</w:t>
      </w:r>
      <w:r w:rsidR="00950C4A" w:rsidRPr="00950C4A">
        <w:rPr>
          <w:rFonts w:ascii="Arial" w:hAnsi="Arial" w:cs="Arial"/>
          <w:sz w:val="24"/>
          <w:szCs w:val="24"/>
        </w:rPr>
        <w:t xml:space="preserve"> </w:t>
      </w:r>
      <w:r w:rsidRPr="00950C4A">
        <w:rPr>
          <w:rFonts w:ascii="Arial" w:hAnsi="Arial" w:cs="Arial"/>
          <w:sz w:val="24"/>
          <w:szCs w:val="24"/>
        </w:rPr>
        <w:t>personas.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C4A">
        <w:rPr>
          <w:rFonts w:ascii="Arial" w:hAnsi="Arial" w:cs="Arial"/>
          <w:b/>
          <w:sz w:val="24"/>
          <w:szCs w:val="24"/>
        </w:rPr>
        <w:t xml:space="preserve">ARTICULO </w:t>
      </w:r>
      <w:r w:rsidR="00F573B5">
        <w:rPr>
          <w:rFonts w:ascii="Arial" w:hAnsi="Arial" w:cs="Arial"/>
          <w:b/>
          <w:sz w:val="24"/>
          <w:szCs w:val="24"/>
        </w:rPr>
        <w:t>23</w:t>
      </w:r>
      <w:r w:rsidRPr="00950C4A">
        <w:rPr>
          <w:rFonts w:ascii="Arial" w:hAnsi="Arial" w:cs="Arial"/>
          <w:b/>
          <w:sz w:val="24"/>
          <w:szCs w:val="24"/>
        </w:rPr>
        <w:t>. El alumno podrá darse de baja temporal en algún semestre sin exceder el tiempo</w:t>
      </w:r>
      <w:r w:rsidR="00A475A8" w:rsidRPr="00950C4A">
        <w:rPr>
          <w:rFonts w:ascii="Arial" w:hAnsi="Arial" w:cs="Arial"/>
          <w:b/>
          <w:sz w:val="24"/>
          <w:szCs w:val="24"/>
        </w:rPr>
        <w:t xml:space="preserve"> </w:t>
      </w:r>
      <w:r w:rsidRPr="00950C4A">
        <w:rPr>
          <w:rFonts w:ascii="Arial" w:hAnsi="Arial" w:cs="Arial"/>
          <w:b/>
          <w:sz w:val="24"/>
          <w:szCs w:val="24"/>
        </w:rPr>
        <w:t>máximo que señala el artículo 22</w:t>
      </w:r>
      <w:r w:rsidRPr="00A475A8">
        <w:rPr>
          <w:rFonts w:ascii="Arial" w:hAnsi="Arial" w:cs="Arial"/>
          <w:sz w:val="24"/>
          <w:szCs w:val="24"/>
        </w:rPr>
        <w:t>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24</w:t>
      </w:r>
      <w:r w:rsidRPr="00A475A8">
        <w:rPr>
          <w:rFonts w:ascii="Arial" w:hAnsi="Arial" w:cs="Arial"/>
          <w:sz w:val="24"/>
          <w:szCs w:val="24"/>
        </w:rPr>
        <w:t>. Se considera como semestre cursado y que no se han interrumpido los estudios,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cuando el alumno se inscriba por lo menos a una materia. No se considerará como baja temporal 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definitiva si no se presenta ante el responsable del Departamento de Educación Continua para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solicitarla.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DE LAS EVALUACIONES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ARTICULO 2</w:t>
      </w:r>
      <w:r w:rsidR="00F573B5">
        <w:rPr>
          <w:rFonts w:ascii="Arial" w:hAnsi="Arial" w:cs="Arial"/>
          <w:sz w:val="24"/>
          <w:szCs w:val="24"/>
        </w:rPr>
        <w:t>5</w:t>
      </w:r>
      <w:r w:rsidRPr="00A475A8">
        <w:rPr>
          <w:rFonts w:ascii="Arial" w:hAnsi="Arial" w:cs="Arial"/>
          <w:sz w:val="24"/>
          <w:szCs w:val="24"/>
        </w:rPr>
        <w:t>. Solamente tendrán derecho a las evaluaciones globales, aquellos alumnos que estén al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corriente en el pago de sus cuotas por concepto de colegiaturas.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26</w:t>
      </w:r>
      <w:r w:rsidRPr="00A475A8">
        <w:rPr>
          <w:rFonts w:ascii="Arial" w:hAnsi="Arial" w:cs="Arial"/>
          <w:sz w:val="24"/>
          <w:szCs w:val="24"/>
        </w:rPr>
        <w:t>. Las evaluaciones tendrán por objeto: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1) Que los profesores y alumnos dispongan de elementos para conocer y perfeccionar la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conducción del proceso de enseñanza-aprendizaje.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lastRenderedPageBreak/>
        <w:t>2) Que los profesores y alumnos conozcan el grado de realización de los objetivos de la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unidad de enseñanza aprendizaje establecidos en el programa de estudios.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3) Que las calificaciones obtenidas indiquen el grado de realización de los objetivos por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parte del alumno.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27</w:t>
      </w:r>
      <w:r w:rsidRPr="00A475A8">
        <w:rPr>
          <w:rFonts w:ascii="Arial" w:hAnsi="Arial" w:cs="Arial"/>
          <w:sz w:val="24"/>
          <w:szCs w:val="24"/>
        </w:rPr>
        <w:t>. Las evaluaciones se harán en los recintos de I.T.C., y dentro de los horarios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establecidos en las unidades respectivas. Cuando por las características de la evaluación o por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 xml:space="preserve">acontecimientos naturales imprevisibles o inevitables ello no sea posible, el </w:t>
      </w:r>
      <w:r w:rsidR="00950C4A">
        <w:rPr>
          <w:rFonts w:ascii="Arial" w:hAnsi="Arial" w:cs="Arial"/>
          <w:sz w:val="24"/>
          <w:szCs w:val="24"/>
        </w:rPr>
        <w:t>responsable</w:t>
      </w:r>
      <w:r w:rsidRPr="00A475A8">
        <w:rPr>
          <w:rFonts w:ascii="Arial" w:hAnsi="Arial" w:cs="Arial"/>
          <w:sz w:val="24"/>
          <w:szCs w:val="24"/>
        </w:rPr>
        <w:t xml:space="preserve"> de la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unidad podrá autorizar, por escrito, que se lleven a cabo en otros lugares y con horarios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diferentes.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El período de las evaluaciones globales terminales será fijado en el calendario escolar.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28</w:t>
      </w:r>
      <w:r w:rsidRPr="00A475A8">
        <w:rPr>
          <w:rFonts w:ascii="Arial" w:hAnsi="Arial" w:cs="Arial"/>
          <w:sz w:val="24"/>
          <w:szCs w:val="24"/>
        </w:rPr>
        <w:t>. Las evaluaciones globales se harán bajo la responsabilidad del o de los profesores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de la unidad enseñanza-aprendizaje.</w:t>
      </w: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Cuando algún profesor no pueda responsabilizarse de una evaluación, el responsable del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departamento de Educación Continua nombrará un sustituto. En todo caso los documentos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relativos deberán ser firmados por el profesor o profesores que hubieran sido responsables de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la evaluación.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29</w:t>
      </w:r>
      <w:r w:rsidRPr="00A475A8">
        <w:rPr>
          <w:rFonts w:ascii="Arial" w:hAnsi="Arial" w:cs="Arial"/>
          <w:sz w:val="24"/>
          <w:szCs w:val="24"/>
        </w:rPr>
        <w:t>. Cuando algún alumno desee la revisión de la evaluación de alguna o algunas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unidades de enseñanza-aprendizaje, procederá de acuerdo a lo indicado en el artículo 7.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950C4A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0C4A">
        <w:rPr>
          <w:rFonts w:ascii="Arial" w:hAnsi="Arial" w:cs="Arial"/>
          <w:b/>
          <w:sz w:val="24"/>
          <w:szCs w:val="24"/>
        </w:rPr>
        <w:t xml:space="preserve">ARTÍCULO </w:t>
      </w:r>
      <w:r w:rsidR="00F573B5">
        <w:rPr>
          <w:rFonts w:ascii="Arial" w:hAnsi="Arial" w:cs="Arial"/>
          <w:b/>
          <w:sz w:val="24"/>
          <w:szCs w:val="24"/>
        </w:rPr>
        <w:t>30</w:t>
      </w:r>
      <w:r w:rsidRPr="00950C4A">
        <w:rPr>
          <w:rFonts w:ascii="Arial" w:hAnsi="Arial" w:cs="Arial"/>
          <w:b/>
          <w:sz w:val="24"/>
          <w:szCs w:val="24"/>
        </w:rPr>
        <w:t xml:space="preserve">. En caso de no haber presentado la (s) evaluación (es) respectiva(s), </w:t>
      </w:r>
      <w:r w:rsidR="00950C4A" w:rsidRPr="00950C4A">
        <w:rPr>
          <w:rFonts w:ascii="Arial" w:hAnsi="Arial" w:cs="Arial"/>
          <w:b/>
          <w:sz w:val="24"/>
          <w:szCs w:val="24"/>
        </w:rPr>
        <w:t>así</w:t>
      </w:r>
      <w:r w:rsidRPr="00950C4A">
        <w:rPr>
          <w:rFonts w:ascii="Arial" w:hAnsi="Arial" w:cs="Arial"/>
          <w:b/>
          <w:sz w:val="24"/>
          <w:szCs w:val="24"/>
        </w:rPr>
        <w:t xml:space="preserve"> se</w:t>
      </w:r>
      <w:r w:rsidR="00A475A8" w:rsidRPr="00950C4A">
        <w:rPr>
          <w:rFonts w:ascii="Arial" w:hAnsi="Arial" w:cs="Arial"/>
          <w:b/>
          <w:sz w:val="24"/>
          <w:szCs w:val="24"/>
        </w:rPr>
        <w:t xml:space="preserve"> </w:t>
      </w:r>
      <w:r w:rsidRPr="00950C4A">
        <w:rPr>
          <w:rFonts w:ascii="Arial" w:hAnsi="Arial" w:cs="Arial"/>
          <w:b/>
          <w:sz w:val="24"/>
          <w:szCs w:val="24"/>
        </w:rPr>
        <w:t>expresará en los documentos correspondientes, anotándose NP que significa “No Presento”.</w:t>
      </w:r>
    </w:p>
    <w:p w:rsidR="00A475A8" w:rsidRPr="00950C4A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48EF" w:rsidRPr="00950C4A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0C4A">
        <w:rPr>
          <w:rFonts w:ascii="Arial" w:hAnsi="Arial" w:cs="Arial"/>
          <w:b/>
          <w:sz w:val="24"/>
          <w:szCs w:val="24"/>
        </w:rPr>
        <w:t>Esto significa que el alumno no tendrá derecho a presentar examen extraordinario debiéndose</w:t>
      </w:r>
      <w:r w:rsidR="00A475A8" w:rsidRPr="00950C4A">
        <w:rPr>
          <w:rFonts w:ascii="Arial" w:hAnsi="Arial" w:cs="Arial"/>
          <w:b/>
          <w:sz w:val="24"/>
          <w:szCs w:val="24"/>
        </w:rPr>
        <w:t xml:space="preserve"> </w:t>
      </w:r>
      <w:r w:rsidRPr="00950C4A">
        <w:rPr>
          <w:rFonts w:ascii="Arial" w:hAnsi="Arial" w:cs="Arial"/>
          <w:b/>
          <w:sz w:val="24"/>
          <w:szCs w:val="24"/>
        </w:rPr>
        <w:t>cursar nuevamente la materia.</w:t>
      </w:r>
    </w:p>
    <w:p w:rsidR="00A475A8" w:rsidRPr="00950C4A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48EF" w:rsidRPr="00950C4A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0C4A">
        <w:rPr>
          <w:rFonts w:ascii="Arial" w:hAnsi="Arial" w:cs="Arial"/>
          <w:b/>
          <w:sz w:val="24"/>
          <w:szCs w:val="24"/>
        </w:rPr>
        <w:t>El resultado de las evaluaciones ordinarias, se expres</w:t>
      </w:r>
      <w:r w:rsidR="00950C4A">
        <w:rPr>
          <w:rFonts w:ascii="Arial" w:hAnsi="Arial" w:cs="Arial"/>
          <w:b/>
          <w:sz w:val="24"/>
          <w:szCs w:val="24"/>
        </w:rPr>
        <w:t>ará mediante calificaciones de 5</w:t>
      </w:r>
      <w:r w:rsidRPr="00950C4A">
        <w:rPr>
          <w:rFonts w:ascii="Arial" w:hAnsi="Arial" w:cs="Arial"/>
          <w:b/>
          <w:sz w:val="24"/>
          <w:szCs w:val="24"/>
        </w:rPr>
        <w:t xml:space="preserve"> (</w:t>
      </w:r>
      <w:r w:rsidR="00950C4A">
        <w:rPr>
          <w:rFonts w:ascii="Arial" w:hAnsi="Arial" w:cs="Arial"/>
          <w:b/>
          <w:sz w:val="24"/>
          <w:szCs w:val="24"/>
        </w:rPr>
        <w:t>Cinco</w:t>
      </w:r>
      <w:r w:rsidRPr="00950C4A">
        <w:rPr>
          <w:rFonts w:ascii="Arial" w:hAnsi="Arial" w:cs="Arial"/>
          <w:b/>
          <w:sz w:val="24"/>
          <w:szCs w:val="24"/>
        </w:rPr>
        <w:t>) a</w:t>
      </w:r>
      <w:r w:rsidR="00A475A8" w:rsidRPr="00950C4A">
        <w:rPr>
          <w:rFonts w:ascii="Arial" w:hAnsi="Arial" w:cs="Arial"/>
          <w:b/>
          <w:sz w:val="24"/>
          <w:szCs w:val="24"/>
        </w:rPr>
        <w:t xml:space="preserve"> </w:t>
      </w:r>
      <w:r w:rsidRPr="00950C4A">
        <w:rPr>
          <w:rFonts w:ascii="Arial" w:hAnsi="Arial" w:cs="Arial"/>
          <w:b/>
          <w:sz w:val="24"/>
          <w:szCs w:val="24"/>
        </w:rPr>
        <w:t>10 (Diez). La calificación mínima para acreditar el proceso enseñanza-aprendizaje es de 8</w:t>
      </w:r>
      <w:r w:rsidR="00A475A8" w:rsidRPr="00950C4A">
        <w:rPr>
          <w:rFonts w:ascii="Arial" w:hAnsi="Arial" w:cs="Arial"/>
          <w:b/>
          <w:sz w:val="24"/>
          <w:szCs w:val="24"/>
        </w:rPr>
        <w:t xml:space="preserve"> </w:t>
      </w:r>
      <w:r w:rsidRPr="00950C4A">
        <w:rPr>
          <w:rFonts w:ascii="Arial" w:hAnsi="Arial" w:cs="Arial"/>
          <w:b/>
          <w:sz w:val="24"/>
          <w:szCs w:val="24"/>
        </w:rPr>
        <w:t>(Ocho).</w:t>
      </w:r>
    </w:p>
    <w:p w:rsidR="000A6F28" w:rsidRDefault="000A6F2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8359E7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TRÁMITES DE TITULACIÓN EN P</w:t>
      </w:r>
      <w:r w:rsidR="00EE48EF" w:rsidRPr="00A475A8">
        <w:rPr>
          <w:rFonts w:ascii="Arial" w:hAnsi="Arial" w:cs="Arial"/>
          <w:b/>
          <w:bCs/>
          <w:sz w:val="24"/>
          <w:szCs w:val="24"/>
        </w:rPr>
        <w:t>OSGRADO</w:t>
      </w:r>
    </w:p>
    <w:p w:rsidR="00950C4A" w:rsidRDefault="00950C4A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31</w:t>
      </w:r>
      <w:r w:rsidRPr="00A475A8">
        <w:rPr>
          <w:rFonts w:ascii="Arial" w:hAnsi="Arial" w:cs="Arial"/>
          <w:sz w:val="24"/>
          <w:szCs w:val="24"/>
        </w:rPr>
        <w:t xml:space="preserve">. El alumno solicitará una carta de no adeudo </w:t>
      </w:r>
      <w:r w:rsidR="00950C4A">
        <w:rPr>
          <w:rFonts w:ascii="Arial" w:hAnsi="Arial" w:cs="Arial"/>
          <w:sz w:val="24"/>
          <w:szCs w:val="24"/>
        </w:rPr>
        <w:t xml:space="preserve">al área administrativa, </w:t>
      </w:r>
      <w:r w:rsidRPr="00A475A8">
        <w:rPr>
          <w:rFonts w:ascii="Arial" w:hAnsi="Arial" w:cs="Arial"/>
          <w:sz w:val="24"/>
          <w:szCs w:val="24"/>
        </w:rPr>
        <w:t>así como presentará una carta constancia de haber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acreditado</w:t>
      </w:r>
      <w:r w:rsidR="008359E7">
        <w:rPr>
          <w:rFonts w:ascii="Arial" w:hAnsi="Arial" w:cs="Arial"/>
          <w:sz w:val="24"/>
          <w:szCs w:val="24"/>
        </w:rPr>
        <w:t xml:space="preserve"> el idioma</w:t>
      </w:r>
      <w:r w:rsidRPr="00A475A8">
        <w:rPr>
          <w:rFonts w:ascii="Arial" w:hAnsi="Arial" w:cs="Arial"/>
          <w:sz w:val="24"/>
          <w:szCs w:val="24"/>
        </w:rPr>
        <w:t xml:space="preserve"> inglés, mismos documentos que serán entregados a la subdirección académica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quien formará el expediente del alumno y procederá a realizar los trámites correspondientes.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32</w:t>
      </w:r>
      <w:r w:rsidRPr="00A475A8">
        <w:rPr>
          <w:rFonts w:ascii="Arial" w:hAnsi="Arial" w:cs="Arial"/>
          <w:sz w:val="24"/>
          <w:szCs w:val="24"/>
        </w:rPr>
        <w:t>. El alumno pagará el costo del examen de grado de acuerdo a la cuota fijada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vigente.</w:t>
      </w:r>
    </w:p>
    <w:p w:rsidR="00950C4A" w:rsidRPr="00A475A8" w:rsidRDefault="00950C4A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*A partir de 2013 el alumno a titularse deberá donar un libro al acervo de ITC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TITULO DE GRADO</w:t>
      </w:r>
    </w:p>
    <w:p w:rsidR="00950C4A" w:rsidRPr="00A475A8" w:rsidRDefault="00950C4A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33</w:t>
      </w:r>
      <w:r w:rsidRPr="00A475A8">
        <w:rPr>
          <w:rFonts w:ascii="Arial" w:hAnsi="Arial" w:cs="Arial"/>
          <w:sz w:val="24"/>
          <w:szCs w:val="24"/>
        </w:rPr>
        <w:t xml:space="preserve">. El Instituto Tecnológico de la Construcción, otorgará el </w:t>
      </w:r>
      <w:r w:rsidR="00950C4A" w:rsidRPr="00A475A8">
        <w:rPr>
          <w:rFonts w:ascii="Arial" w:hAnsi="Arial" w:cs="Arial"/>
          <w:sz w:val="24"/>
          <w:szCs w:val="24"/>
        </w:rPr>
        <w:t>título</w:t>
      </w:r>
      <w:r w:rsidRPr="00A475A8">
        <w:rPr>
          <w:rFonts w:ascii="Arial" w:hAnsi="Arial" w:cs="Arial"/>
          <w:sz w:val="24"/>
          <w:szCs w:val="24"/>
        </w:rPr>
        <w:t xml:space="preserve"> de grado con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reconocimiento de validez oficial de estudios, expedidos por la Secretaría de Educación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Pública, a quienes hayan cubierto totalmente el plan de estudios vigente, cumpliendo con los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requisitos establecidos en las disposiciones aplicables, como son las actividades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extracurriculares y el trabajo recepcional.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DE LOS IMPREVISTOS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ARTICULO </w:t>
      </w:r>
      <w:r w:rsidR="00F573B5">
        <w:rPr>
          <w:rFonts w:ascii="Arial" w:hAnsi="Arial" w:cs="Arial"/>
          <w:sz w:val="24"/>
          <w:szCs w:val="24"/>
        </w:rPr>
        <w:t>34</w:t>
      </w:r>
      <w:r w:rsidRPr="00A475A8">
        <w:rPr>
          <w:rFonts w:ascii="Arial" w:hAnsi="Arial" w:cs="Arial"/>
          <w:sz w:val="24"/>
          <w:szCs w:val="24"/>
        </w:rPr>
        <w:t>. Todas aquellas situaciones no previstas en el presente reglamento, serán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 xml:space="preserve">resueltas por el </w:t>
      </w:r>
      <w:r w:rsidR="001B7003">
        <w:rPr>
          <w:rFonts w:ascii="Arial" w:hAnsi="Arial" w:cs="Arial"/>
          <w:sz w:val="24"/>
          <w:szCs w:val="24"/>
        </w:rPr>
        <w:t>Comité Académico</w:t>
      </w:r>
      <w:r w:rsidRPr="00A475A8">
        <w:rPr>
          <w:rFonts w:ascii="Arial" w:hAnsi="Arial" w:cs="Arial"/>
          <w:sz w:val="24"/>
          <w:szCs w:val="24"/>
        </w:rPr>
        <w:t xml:space="preserve"> y a partir de ese momento, se considerarán resoluciones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definitivas que se incorporan al texto de este instrumento.</w:t>
      </w:r>
    </w:p>
    <w:p w:rsidR="003B3802" w:rsidRDefault="003B3802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DE LOS PAGOS</w:t>
      </w:r>
    </w:p>
    <w:p w:rsidR="002C0228" w:rsidRPr="00A475A8" w:rsidRDefault="002C022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El pago deberá realizarse en Banco </w:t>
      </w:r>
      <w:r w:rsidRPr="00A475A8">
        <w:rPr>
          <w:rFonts w:ascii="Arial" w:hAnsi="Arial" w:cs="Arial"/>
          <w:b/>
          <w:bCs/>
          <w:sz w:val="24"/>
          <w:szCs w:val="24"/>
        </w:rPr>
        <w:t xml:space="preserve">Banamex </w:t>
      </w:r>
      <w:r w:rsidRPr="00A475A8">
        <w:rPr>
          <w:rFonts w:ascii="Arial" w:hAnsi="Arial" w:cs="Arial"/>
          <w:sz w:val="24"/>
          <w:szCs w:val="24"/>
        </w:rPr>
        <w:t>Suc.</w:t>
      </w:r>
      <w:r w:rsidR="00512648">
        <w:rPr>
          <w:rFonts w:ascii="Arial" w:hAnsi="Arial" w:cs="Arial"/>
          <w:sz w:val="24"/>
          <w:szCs w:val="24"/>
        </w:rPr>
        <w:t>6505</w:t>
      </w:r>
      <w:r w:rsidRPr="00A475A8">
        <w:rPr>
          <w:rFonts w:ascii="Arial" w:hAnsi="Arial" w:cs="Arial"/>
          <w:sz w:val="24"/>
          <w:szCs w:val="24"/>
        </w:rPr>
        <w:t xml:space="preserve"> Cta. </w:t>
      </w:r>
      <w:r w:rsidR="00512648">
        <w:rPr>
          <w:rFonts w:ascii="Arial" w:hAnsi="Arial" w:cs="Arial"/>
          <w:sz w:val="24"/>
          <w:szCs w:val="24"/>
        </w:rPr>
        <w:t xml:space="preserve">7046478 </w:t>
      </w:r>
      <w:r w:rsidRPr="00A475A8">
        <w:rPr>
          <w:rFonts w:ascii="Arial" w:hAnsi="Arial" w:cs="Arial"/>
          <w:sz w:val="24"/>
          <w:szCs w:val="24"/>
        </w:rPr>
        <w:t xml:space="preserve"> </w:t>
      </w:r>
      <w:r w:rsidR="003B3802">
        <w:rPr>
          <w:rFonts w:ascii="Arial" w:hAnsi="Arial" w:cs="Arial"/>
          <w:sz w:val="24"/>
          <w:szCs w:val="24"/>
        </w:rPr>
        <w:t xml:space="preserve">Referencia </w:t>
      </w:r>
      <w:r w:rsidR="00512648">
        <w:rPr>
          <w:rFonts w:ascii="Arial" w:hAnsi="Arial" w:cs="Arial"/>
          <w:sz w:val="24"/>
          <w:szCs w:val="24"/>
        </w:rPr>
        <w:t>403301016 GTO 31</w:t>
      </w:r>
      <w:r w:rsidR="002C022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a nombre del Instituto Tecnológico de la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Construcción o bien por transferencia electrónica c</w:t>
      </w:r>
      <w:r w:rsidR="00512648">
        <w:rPr>
          <w:rFonts w:ascii="Arial" w:hAnsi="Arial" w:cs="Arial"/>
          <w:sz w:val="24"/>
          <w:szCs w:val="24"/>
        </w:rPr>
        <w:t>on clabe interbancaria No. 002180650570464787</w:t>
      </w:r>
      <w:r w:rsidRPr="00A475A8">
        <w:rPr>
          <w:rFonts w:ascii="Arial" w:hAnsi="Arial" w:cs="Arial"/>
          <w:sz w:val="24"/>
          <w:szCs w:val="24"/>
        </w:rPr>
        <w:t>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El alumno cubrirá un pago único por concepto de inscripción el cual deberá ser liquidado antes de inicio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del 1er. Semestre</w:t>
      </w:r>
      <w:r w:rsidR="001B7003">
        <w:rPr>
          <w:rFonts w:ascii="Arial" w:hAnsi="Arial" w:cs="Arial"/>
          <w:sz w:val="24"/>
          <w:szCs w:val="24"/>
        </w:rPr>
        <w:t xml:space="preserve"> y</w:t>
      </w:r>
      <w:r w:rsidRPr="00A475A8">
        <w:rPr>
          <w:rFonts w:ascii="Arial" w:hAnsi="Arial" w:cs="Arial"/>
          <w:sz w:val="24"/>
          <w:szCs w:val="24"/>
        </w:rPr>
        <w:t xml:space="preserve"> deberá realizar 18 pagos durante la maestría</w:t>
      </w:r>
      <w:r w:rsidR="001B7003">
        <w:rPr>
          <w:rFonts w:ascii="Arial" w:hAnsi="Arial" w:cs="Arial"/>
          <w:sz w:val="24"/>
          <w:szCs w:val="24"/>
        </w:rPr>
        <w:t xml:space="preserve">, siendo el primero en el mes de </w:t>
      </w:r>
      <w:r w:rsidR="00F573B5">
        <w:rPr>
          <w:rFonts w:ascii="Arial" w:hAnsi="Arial" w:cs="Arial"/>
          <w:sz w:val="24"/>
          <w:szCs w:val="24"/>
        </w:rPr>
        <w:t>Abril</w:t>
      </w:r>
      <w:r w:rsidR="00244981">
        <w:rPr>
          <w:rFonts w:ascii="Arial" w:hAnsi="Arial" w:cs="Arial"/>
          <w:sz w:val="24"/>
          <w:szCs w:val="24"/>
        </w:rPr>
        <w:t xml:space="preserve"> </w:t>
      </w:r>
      <w:r w:rsidR="001B7003">
        <w:rPr>
          <w:rFonts w:ascii="Arial" w:hAnsi="Arial" w:cs="Arial"/>
          <w:sz w:val="24"/>
          <w:szCs w:val="24"/>
        </w:rPr>
        <w:t xml:space="preserve"> </w:t>
      </w:r>
      <w:r w:rsidR="0081639D">
        <w:rPr>
          <w:rFonts w:ascii="Arial" w:hAnsi="Arial" w:cs="Arial"/>
          <w:sz w:val="24"/>
          <w:szCs w:val="24"/>
        </w:rPr>
        <w:t xml:space="preserve">de </w:t>
      </w:r>
      <w:r w:rsidR="001B7003">
        <w:rPr>
          <w:rFonts w:ascii="Arial" w:hAnsi="Arial" w:cs="Arial"/>
          <w:sz w:val="24"/>
          <w:szCs w:val="24"/>
        </w:rPr>
        <w:t>20</w:t>
      </w:r>
      <w:r w:rsidR="00F573B5">
        <w:rPr>
          <w:rFonts w:ascii="Arial" w:hAnsi="Arial" w:cs="Arial"/>
          <w:sz w:val="24"/>
          <w:szCs w:val="24"/>
        </w:rPr>
        <w:t>20 (del 1 al 5)</w:t>
      </w:r>
      <w:r w:rsidR="00B86A3B">
        <w:rPr>
          <w:rFonts w:ascii="Arial" w:hAnsi="Arial" w:cs="Arial"/>
          <w:sz w:val="24"/>
          <w:szCs w:val="24"/>
        </w:rPr>
        <w:t>.</w:t>
      </w:r>
    </w:p>
    <w:p w:rsidR="0081639D" w:rsidRPr="00A475A8" w:rsidRDefault="0081639D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El alumno deberá cubrir los pagos por concepto de colegiatura en tiempo y forma observando los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siguientes lineamientos: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981" w:rsidRDefault="00244981" w:rsidP="00A475A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pago se realiza del 1 a 5 de cada mes obtendrá un descuento del 6%.</w:t>
      </w:r>
    </w:p>
    <w:p w:rsidR="00EE48EF" w:rsidRDefault="000354AA" w:rsidP="00A475A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</w:t>
      </w:r>
      <w:r w:rsidR="00244981">
        <w:rPr>
          <w:rFonts w:ascii="Arial" w:hAnsi="Arial" w:cs="Arial"/>
          <w:sz w:val="24"/>
          <w:szCs w:val="24"/>
        </w:rPr>
        <w:t xml:space="preserve"> pago se realiza del día 6</w:t>
      </w:r>
      <w:r w:rsidR="00EE48EF" w:rsidRPr="00A475A8">
        <w:rPr>
          <w:rFonts w:ascii="Arial" w:hAnsi="Arial" w:cs="Arial"/>
          <w:sz w:val="24"/>
          <w:szCs w:val="24"/>
        </w:rPr>
        <w:t xml:space="preserve"> al 15 del mes cubrirá la cuota ordinaria.</w:t>
      </w:r>
    </w:p>
    <w:p w:rsidR="00EE48EF" w:rsidRDefault="00EE48EF" w:rsidP="00A475A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Si el pago se realiza posterior al día 15 y hasta el fin de mes cubrirá un recargo por $150.00 de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penalización por pago tardío.</w:t>
      </w:r>
    </w:p>
    <w:p w:rsidR="00553558" w:rsidRDefault="00553558" w:rsidP="00A475A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3558">
        <w:rPr>
          <w:rFonts w:ascii="Arial" w:hAnsi="Arial" w:cs="Arial"/>
          <w:sz w:val="24"/>
          <w:szCs w:val="24"/>
        </w:rPr>
        <w:t>Cuando el pago se realicé después del 30 o 31 del mes, se  cobrará un recargo del 5% mensual sobre el monto de la colegiatura adeudada, adicional al pago tardío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E48EF" w:rsidRDefault="00EE48EF" w:rsidP="00A475A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Cuando el alumno acumule 2 pagos mensuales vencidos, podrá ser dado de </w:t>
      </w:r>
      <w:r w:rsidRPr="00553558">
        <w:rPr>
          <w:rFonts w:ascii="Arial" w:hAnsi="Arial" w:cs="Arial"/>
          <w:sz w:val="24"/>
          <w:szCs w:val="24"/>
        </w:rPr>
        <w:t>baja temporal</w:t>
      </w:r>
      <w:r w:rsidRPr="00A475A8">
        <w:rPr>
          <w:rFonts w:ascii="Arial" w:hAnsi="Arial" w:cs="Arial"/>
          <w:sz w:val="24"/>
          <w:szCs w:val="24"/>
        </w:rPr>
        <w:t>, hasta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que regularice su deudo.</w:t>
      </w:r>
    </w:p>
    <w:p w:rsidR="00EE48EF" w:rsidRPr="00A475A8" w:rsidRDefault="00EE48EF" w:rsidP="00A475A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 xml:space="preserve">Cuando el alumno acumule 3 pagos mensuales vencidos podrá ser dado de </w:t>
      </w:r>
      <w:r w:rsidRPr="00A475A8">
        <w:rPr>
          <w:rFonts w:ascii="Arial" w:hAnsi="Arial" w:cs="Arial"/>
          <w:b/>
          <w:bCs/>
          <w:sz w:val="24"/>
          <w:szCs w:val="24"/>
        </w:rPr>
        <w:t>baja definitiva</w:t>
      </w:r>
      <w:r w:rsidRPr="00A475A8">
        <w:rPr>
          <w:rFonts w:ascii="Arial" w:hAnsi="Arial" w:cs="Arial"/>
          <w:sz w:val="24"/>
          <w:szCs w:val="24"/>
        </w:rPr>
        <w:t>, motivo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que originara la no entrega de ningún documento, sino hasta la regularización del adeudo, cubriendo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los recargos correspondientes.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lastRenderedPageBreak/>
        <w:t>El alumno que presente adeudo durante el semestre que está por concluir no podrá iniciar clases en el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siguiente semestre, hasta que haya cubierto los adeudos correspondientes.</w:t>
      </w:r>
    </w:p>
    <w:p w:rsidR="003B3802" w:rsidRPr="00A475A8" w:rsidRDefault="003B3802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95490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</w:t>
      </w:r>
      <w:r w:rsidR="008163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poder generar la factura el alumno</w:t>
      </w:r>
      <w:r w:rsidR="00EE48EF" w:rsidRPr="00A475A8">
        <w:rPr>
          <w:rFonts w:ascii="Arial" w:hAnsi="Arial" w:cs="Arial"/>
          <w:sz w:val="24"/>
          <w:szCs w:val="24"/>
        </w:rPr>
        <w:t xml:space="preserve"> deberá proporcionar una copia</w:t>
      </w:r>
      <w:r>
        <w:rPr>
          <w:rFonts w:ascii="Arial" w:hAnsi="Arial" w:cs="Arial"/>
          <w:sz w:val="24"/>
          <w:szCs w:val="24"/>
        </w:rPr>
        <w:t xml:space="preserve"> del comprobante de pago</w:t>
      </w:r>
      <w:r w:rsidR="00EE48EF" w:rsidRPr="00A475A8">
        <w:rPr>
          <w:rFonts w:ascii="Arial" w:hAnsi="Arial" w:cs="Arial"/>
          <w:sz w:val="24"/>
          <w:szCs w:val="24"/>
        </w:rPr>
        <w:t xml:space="preserve"> al área de Caja o bien enviar por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="00EE48EF" w:rsidRPr="00A475A8">
        <w:rPr>
          <w:rFonts w:ascii="Arial" w:hAnsi="Arial" w:cs="Arial"/>
          <w:sz w:val="24"/>
          <w:szCs w:val="24"/>
        </w:rPr>
        <w:t>correo a la</w:t>
      </w:r>
      <w:r>
        <w:rPr>
          <w:rFonts w:ascii="Arial" w:hAnsi="Arial" w:cs="Arial"/>
          <w:sz w:val="24"/>
          <w:szCs w:val="24"/>
        </w:rPr>
        <w:t>s</w:t>
      </w:r>
      <w:r w:rsidR="00EE48EF" w:rsidRPr="00A475A8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="00EE48EF" w:rsidRPr="00A475A8">
        <w:rPr>
          <w:rFonts w:ascii="Arial" w:hAnsi="Arial" w:cs="Arial"/>
          <w:sz w:val="24"/>
          <w:szCs w:val="24"/>
        </w:rPr>
        <w:t xml:space="preserve"> </w:t>
      </w:r>
      <w:r w:rsidR="0081639D" w:rsidRPr="00A475A8">
        <w:rPr>
          <w:rFonts w:ascii="Arial" w:hAnsi="Arial" w:cs="Arial"/>
          <w:sz w:val="24"/>
          <w:szCs w:val="24"/>
        </w:rPr>
        <w:t>direccion</w:t>
      </w:r>
      <w:r w:rsidR="0081639D">
        <w:rPr>
          <w:rFonts w:ascii="Arial" w:hAnsi="Arial" w:cs="Arial"/>
          <w:sz w:val="24"/>
          <w:szCs w:val="24"/>
        </w:rPr>
        <w:t>es</w:t>
      </w:r>
      <w:r w:rsidR="00EE48EF" w:rsidRPr="00A475A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86A3B" w:rsidRPr="006E2E02">
          <w:rPr>
            <w:rStyle w:val="Hipervnculo"/>
            <w:rFonts w:ascii="Arial" w:hAnsi="Arial" w:cs="Arial"/>
            <w:sz w:val="24"/>
            <w:szCs w:val="24"/>
          </w:rPr>
          <w:t>gabi.olvera@cmicgto.com.mx</w:t>
        </w:r>
      </w:hyperlink>
      <w:r w:rsidR="004C2F23">
        <w:rPr>
          <w:rFonts w:ascii="Arial" w:hAnsi="Arial" w:cs="Arial"/>
          <w:sz w:val="24"/>
          <w:szCs w:val="24"/>
        </w:rPr>
        <w:t xml:space="preserve"> .</w:t>
      </w:r>
      <w:r w:rsidR="000354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El área de caja será responsable de solicitar a ITC central la factura correspondiente y proporcionar los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datos para actualización de Status de los alumnos. La factura será entrega a más tardar en 8 días vía</w:t>
      </w:r>
      <w:r w:rsidR="00A475A8" w:rsidRPr="00A475A8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correo electrónico una vez que el alumno haya entregado su comprobante de pago a caja.</w:t>
      </w:r>
    </w:p>
    <w:p w:rsidR="00A475A8" w:rsidRPr="00A475A8" w:rsidRDefault="00A475A8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48EF" w:rsidRPr="00A475A8" w:rsidRDefault="00EE48EF" w:rsidP="00A47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5A8">
        <w:rPr>
          <w:rFonts w:ascii="Arial" w:hAnsi="Arial" w:cs="Arial"/>
          <w:b/>
          <w:bCs/>
          <w:sz w:val="24"/>
          <w:szCs w:val="24"/>
        </w:rPr>
        <w:t>PAGOS EXTRAORDINARIOS (Por no haber cursado la materia o haber reprobado)</w:t>
      </w:r>
    </w:p>
    <w:p w:rsidR="00727A4F" w:rsidRPr="00A475A8" w:rsidRDefault="00EE48EF" w:rsidP="00C250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5A8">
        <w:rPr>
          <w:rFonts w:ascii="Arial" w:hAnsi="Arial" w:cs="Arial"/>
          <w:sz w:val="24"/>
          <w:szCs w:val="24"/>
        </w:rPr>
        <w:t>En caso de que el alumno no haya cursado o que haya reprobado alguna materia deberá realizar su pago</w:t>
      </w:r>
      <w:r w:rsidR="00C250E0">
        <w:rPr>
          <w:rFonts w:ascii="Arial" w:hAnsi="Arial" w:cs="Arial"/>
          <w:sz w:val="24"/>
          <w:szCs w:val="24"/>
        </w:rPr>
        <w:t xml:space="preserve"> </w:t>
      </w:r>
      <w:r w:rsidRPr="00A475A8">
        <w:rPr>
          <w:rFonts w:ascii="Arial" w:hAnsi="Arial" w:cs="Arial"/>
          <w:sz w:val="24"/>
          <w:szCs w:val="24"/>
        </w:rPr>
        <w:t>de acuerdo a las tarifas vigentes.</w:t>
      </w:r>
    </w:p>
    <w:sectPr w:rsidR="00727A4F" w:rsidRPr="00A475A8" w:rsidSect="00A1762B"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EC" w:rsidRDefault="00164FEC" w:rsidP="00DB0E4C">
      <w:pPr>
        <w:spacing w:after="0" w:line="240" w:lineRule="auto"/>
      </w:pPr>
      <w:r>
        <w:separator/>
      </w:r>
    </w:p>
  </w:endnote>
  <w:endnote w:type="continuationSeparator" w:id="0">
    <w:p w:rsidR="00164FEC" w:rsidRDefault="00164FEC" w:rsidP="00DB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19798"/>
      <w:docPartObj>
        <w:docPartGallery w:val="Page Numbers (Bottom of Page)"/>
        <w:docPartUnique/>
      </w:docPartObj>
    </w:sdtPr>
    <w:sdtEndPr/>
    <w:sdtContent>
      <w:p w:rsidR="00A1762B" w:rsidRDefault="00A176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58" w:rsidRPr="00553558">
          <w:rPr>
            <w:noProof/>
            <w:lang w:val="es-ES"/>
          </w:rPr>
          <w:t>5</w:t>
        </w:r>
        <w:r>
          <w:fldChar w:fldCharType="end"/>
        </w:r>
      </w:p>
    </w:sdtContent>
  </w:sdt>
  <w:p w:rsidR="00A1762B" w:rsidRDefault="00A17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EC" w:rsidRDefault="00164FEC" w:rsidP="00DB0E4C">
      <w:pPr>
        <w:spacing w:after="0" w:line="240" w:lineRule="auto"/>
      </w:pPr>
      <w:r>
        <w:separator/>
      </w:r>
    </w:p>
  </w:footnote>
  <w:footnote w:type="continuationSeparator" w:id="0">
    <w:p w:rsidR="00164FEC" w:rsidRDefault="00164FEC" w:rsidP="00DB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CC2"/>
    <w:multiLevelType w:val="hybridMultilevel"/>
    <w:tmpl w:val="F12A6B48"/>
    <w:lvl w:ilvl="0" w:tplc="066E20BA">
      <w:start w:val="5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E4D"/>
    <w:multiLevelType w:val="hybridMultilevel"/>
    <w:tmpl w:val="D5E441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0D6"/>
    <w:multiLevelType w:val="hybridMultilevel"/>
    <w:tmpl w:val="86AE4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B5E2A"/>
    <w:multiLevelType w:val="hybridMultilevel"/>
    <w:tmpl w:val="7C263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56CAC"/>
    <w:multiLevelType w:val="hybridMultilevel"/>
    <w:tmpl w:val="B80C3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75E8D"/>
    <w:multiLevelType w:val="hybridMultilevel"/>
    <w:tmpl w:val="1B5E6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05089"/>
    <w:multiLevelType w:val="hybridMultilevel"/>
    <w:tmpl w:val="4C8642F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84622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EF"/>
    <w:rsid w:val="000354AA"/>
    <w:rsid w:val="000A60C0"/>
    <w:rsid w:val="000A6F28"/>
    <w:rsid w:val="00104977"/>
    <w:rsid w:val="00164FEC"/>
    <w:rsid w:val="001B7003"/>
    <w:rsid w:val="001C2C73"/>
    <w:rsid w:val="00240798"/>
    <w:rsid w:val="00244981"/>
    <w:rsid w:val="002C0228"/>
    <w:rsid w:val="002C0303"/>
    <w:rsid w:val="00334439"/>
    <w:rsid w:val="003B3802"/>
    <w:rsid w:val="004B486C"/>
    <w:rsid w:val="004C2F23"/>
    <w:rsid w:val="004D4BB8"/>
    <w:rsid w:val="00502F30"/>
    <w:rsid w:val="00512648"/>
    <w:rsid w:val="00553558"/>
    <w:rsid w:val="00596A8C"/>
    <w:rsid w:val="00694F9B"/>
    <w:rsid w:val="006D0FA5"/>
    <w:rsid w:val="006D5176"/>
    <w:rsid w:val="00727A4F"/>
    <w:rsid w:val="007C1EF4"/>
    <w:rsid w:val="0081639D"/>
    <w:rsid w:val="008359E7"/>
    <w:rsid w:val="00836AB6"/>
    <w:rsid w:val="00950C4A"/>
    <w:rsid w:val="0095490F"/>
    <w:rsid w:val="009A7318"/>
    <w:rsid w:val="009E7DAB"/>
    <w:rsid w:val="00A1762B"/>
    <w:rsid w:val="00A475A8"/>
    <w:rsid w:val="00B86A3B"/>
    <w:rsid w:val="00C250E0"/>
    <w:rsid w:val="00CC04FD"/>
    <w:rsid w:val="00D64DC0"/>
    <w:rsid w:val="00DB0E4C"/>
    <w:rsid w:val="00E052A1"/>
    <w:rsid w:val="00E42F74"/>
    <w:rsid w:val="00EE48EF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8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48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75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4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A475A8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475A8"/>
  </w:style>
  <w:style w:type="character" w:customStyle="1" w:styleId="SaludoCar">
    <w:name w:val="Saludo Car"/>
    <w:basedOn w:val="Fuentedeprrafopredeter"/>
    <w:link w:val="Saludo"/>
    <w:uiPriority w:val="99"/>
    <w:rsid w:val="00A475A8"/>
  </w:style>
  <w:style w:type="paragraph" w:styleId="Textoindependiente">
    <w:name w:val="Body Text"/>
    <w:basedOn w:val="Normal"/>
    <w:link w:val="TextoindependienteCar"/>
    <w:uiPriority w:val="99"/>
    <w:unhideWhenUsed/>
    <w:rsid w:val="00A475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75A8"/>
  </w:style>
  <w:style w:type="table" w:styleId="Tablaconcuadrcula">
    <w:name w:val="Table Grid"/>
    <w:basedOn w:val="Tablanormal"/>
    <w:uiPriority w:val="59"/>
    <w:rsid w:val="003B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E4C"/>
  </w:style>
  <w:style w:type="paragraph" w:styleId="Piedepgina">
    <w:name w:val="footer"/>
    <w:basedOn w:val="Normal"/>
    <w:link w:val="PiedepginaCar"/>
    <w:uiPriority w:val="99"/>
    <w:unhideWhenUsed/>
    <w:rsid w:val="00DB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8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48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75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4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A475A8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475A8"/>
  </w:style>
  <w:style w:type="character" w:customStyle="1" w:styleId="SaludoCar">
    <w:name w:val="Saludo Car"/>
    <w:basedOn w:val="Fuentedeprrafopredeter"/>
    <w:link w:val="Saludo"/>
    <w:uiPriority w:val="99"/>
    <w:rsid w:val="00A475A8"/>
  </w:style>
  <w:style w:type="paragraph" w:styleId="Textoindependiente">
    <w:name w:val="Body Text"/>
    <w:basedOn w:val="Normal"/>
    <w:link w:val="TextoindependienteCar"/>
    <w:uiPriority w:val="99"/>
    <w:unhideWhenUsed/>
    <w:rsid w:val="00A475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75A8"/>
  </w:style>
  <w:style w:type="table" w:styleId="Tablaconcuadrcula">
    <w:name w:val="Table Grid"/>
    <w:basedOn w:val="Tablanormal"/>
    <w:uiPriority w:val="59"/>
    <w:rsid w:val="003B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E4C"/>
  </w:style>
  <w:style w:type="paragraph" w:styleId="Piedepgina">
    <w:name w:val="footer"/>
    <w:basedOn w:val="Normal"/>
    <w:link w:val="PiedepginaCar"/>
    <w:uiPriority w:val="99"/>
    <w:unhideWhenUsed/>
    <w:rsid w:val="00DB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bi.olvera@cmicgto.com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11588</Characters>
  <Application>Microsoft Office Word</Application>
  <DocSecurity>4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jfeeducacion</dc:creator>
  <cp:lastModifiedBy>Auxadmon</cp:lastModifiedBy>
  <cp:revision>2</cp:revision>
  <cp:lastPrinted>2020-03-04T23:31:00Z</cp:lastPrinted>
  <dcterms:created xsi:type="dcterms:W3CDTF">2022-04-25T16:35:00Z</dcterms:created>
  <dcterms:modified xsi:type="dcterms:W3CDTF">2022-04-25T16:35:00Z</dcterms:modified>
</cp:coreProperties>
</file>